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2826B9" w14:textId="77777777" w:rsidR="00421214" w:rsidRDefault="00421214"/>
    <w:p w14:paraId="476265B1" w14:textId="77777777" w:rsidR="00421214" w:rsidRDefault="002A0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Classical Conditioning Practice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1800"/>
        <w:gridCol w:w="1800"/>
        <w:gridCol w:w="1620"/>
        <w:gridCol w:w="1615"/>
      </w:tblGrid>
      <w:tr w:rsidR="00421214" w14:paraId="5D8DABDD" w14:textId="77777777">
        <w:tc>
          <w:tcPr>
            <w:tcW w:w="3955" w:type="dxa"/>
          </w:tcPr>
          <w:p w14:paraId="24E41304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CBA4084" w14:textId="77777777" w:rsidR="00421214" w:rsidRDefault="002A0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UCS</w:t>
            </w:r>
          </w:p>
        </w:tc>
        <w:tc>
          <w:tcPr>
            <w:tcW w:w="1800" w:type="dxa"/>
          </w:tcPr>
          <w:p w14:paraId="7049ED67" w14:textId="77777777" w:rsidR="00421214" w:rsidRDefault="002A0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UCR</w:t>
            </w:r>
          </w:p>
        </w:tc>
        <w:tc>
          <w:tcPr>
            <w:tcW w:w="1620" w:type="dxa"/>
          </w:tcPr>
          <w:p w14:paraId="5F25865F" w14:textId="77777777" w:rsidR="00421214" w:rsidRDefault="002A0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</w:t>
            </w:r>
          </w:p>
        </w:tc>
        <w:tc>
          <w:tcPr>
            <w:tcW w:w="1615" w:type="dxa"/>
          </w:tcPr>
          <w:p w14:paraId="3DA0D164" w14:textId="77777777" w:rsidR="00421214" w:rsidRDefault="002A0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</w:t>
            </w:r>
          </w:p>
        </w:tc>
      </w:tr>
      <w:tr w:rsidR="00421214" w14:paraId="118CBFB1" w14:textId="77777777">
        <w:tc>
          <w:tcPr>
            <w:tcW w:w="3955" w:type="dxa"/>
          </w:tcPr>
          <w:p w14:paraId="1F072284" w14:textId="77777777" w:rsidR="00421214" w:rsidRDefault="002A051B">
            <w:pPr>
              <w:numPr>
                <w:ilvl w:val="0"/>
                <w:numId w:val="1"/>
              </w:numPr>
              <w:spacing w:line="259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Jamie was talked into riding on the roller coaster when she was 12. The ride absolutely terrified her. Now whenever she goes to the amusement park, she breaks into a cold sweat if she even looks at the roller coaster.</w:t>
            </w:r>
          </w:p>
          <w:p w14:paraId="6FC3E4A3" w14:textId="77777777" w:rsidR="00421214" w:rsidRDefault="00421214">
            <w:pPr>
              <w:spacing w:after="160" w:line="259" w:lineRule="auto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273461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00114E20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32EECFC8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0EA6014E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</w:tr>
      <w:tr w:rsidR="00421214" w14:paraId="0BBEE7A4" w14:textId="77777777">
        <w:tc>
          <w:tcPr>
            <w:tcW w:w="3955" w:type="dxa"/>
          </w:tcPr>
          <w:p w14:paraId="5FA29F2C" w14:textId="77777777" w:rsidR="00421214" w:rsidRDefault="002A051B">
            <w:pPr>
              <w:numPr>
                <w:ilvl w:val="0"/>
                <w:numId w:val="1"/>
              </w:numPr>
              <w:spacing w:after="160" w:line="259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Kim was sick all night after eating a bad fried oyster. Now, she says, the smell of ANYTHING frying makes her feel nauseated.</w:t>
            </w:r>
          </w:p>
          <w:p w14:paraId="7CC14BD3" w14:textId="77777777" w:rsidR="00421214" w:rsidRDefault="00421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6CCA0" w14:textId="77777777" w:rsidR="00421214" w:rsidRDefault="00421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64CA0D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9A829D8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35A0421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0F5D5CD4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</w:tr>
      <w:tr w:rsidR="00421214" w14:paraId="64F49667" w14:textId="77777777">
        <w:tc>
          <w:tcPr>
            <w:tcW w:w="3955" w:type="dxa"/>
          </w:tcPr>
          <w:p w14:paraId="35C94204" w14:textId="77777777" w:rsidR="00421214" w:rsidRDefault="002A051B">
            <w:pPr>
              <w:numPr>
                <w:ilvl w:val="0"/>
                <w:numId w:val="1"/>
              </w:numPr>
              <w:spacing w:line="259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Sinbad was frightened when a barking spaniel lunged at the fence as Sinbad walked by. The next day, when Sindbad’s mother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tarted to lead him by the house where the spaniel lives, Sinbad began to tremble and whimper.</w:t>
            </w:r>
          </w:p>
          <w:p w14:paraId="04F65937" w14:textId="77777777" w:rsidR="00421214" w:rsidRDefault="00421214">
            <w:pPr>
              <w:spacing w:after="160" w:line="259" w:lineRule="auto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C94A93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3A3EE110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194CFFCD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39FE1EE9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</w:tr>
      <w:tr w:rsidR="00421214" w14:paraId="56AFBE0D" w14:textId="77777777">
        <w:tc>
          <w:tcPr>
            <w:tcW w:w="3955" w:type="dxa"/>
          </w:tcPr>
          <w:p w14:paraId="163ACB62" w14:textId="77777777" w:rsidR="00421214" w:rsidRDefault="002A051B">
            <w:pPr>
              <w:numPr>
                <w:ilvl w:val="0"/>
                <w:numId w:val="1"/>
              </w:numPr>
              <w:spacing w:after="160" w:line="259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Lassie drools whenever she hears the can opener.</w:t>
            </w:r>
          </w:p>
          <w:p w14:paraId="68991989" w14:textId="77777777" w:rsidR="00421214" w:rsidRDefault="00421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579AE" w14:textId="77777777" w:rsidR="00421214" w:rsidRDefault="00421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9EB0B" w14:textId="77777777" w:rsidR="00421214" w:rsidRDefault="00421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ACEE1" w14:textId="77777777" w:rsidR="00421214" w:rsidRDefault="00421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EF44F6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8356630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239E0A98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010923D1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</w:tr>
      <w:tr w:rsidR="00421214" w14:paraId="47FF2A47" w14:textId="77777777">
        <w:tc>
          <w:tcPr>
            <w:tcW w:w="3955" w:type="dxa"/>
          </w:tcPr>
          <w:p w14:paraId="2F1ACA3F" w14:textId="77777777" w:rsidR="00421214" w:rsidRDefault="002A051B">
            <w:pPr>
              <w:numPr>
                <w:ilvl w:val="0"/>
                <w:numId w:val="1"/>
              </w:numPr>
              <w:spacing w:after="160" w:line="259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Makoto was stung by a bee in the garden. Now, whenever he hears a buzzing sound, he starts tremble.</w:t>
            </w:r>
          </w:p>
          <w:p w14:paraId="31CDA9CE" w14:textId="77777777" w:rsidR="00421214" w:rsidRDefault="00421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F81249" w14:textId="77777777" w:rsidR="00421214" w:rsidRDefault="00421214">
            <w:pPr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E25B2C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12D0B354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B7C593B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1C7823B9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</w:tr>
      <w:tr w:rsidR="00421214" w14:paraId="4DC8C1ED" w14:textId="77777777">
        <w:tc>
          <w:tcPr>
            <w:tcW w:w="3955" w:type="dxa"/>
          </w:tcPr>
          <w:p w14:paraId="2305B6DE" w14:textId="77777777" w:rsidR="00421214" w:rsidRDefault="002A051B">
            <w:pPr>
              <w:numPr>
                <w:ilvl w:val="0"/>
                <w:numId w:val="1"/>
              </w:numPr>
              <w:spacing w:line="259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Romeo is completely happy with his girlfriend, Juliet. Just smelling his girlfriend’s perfume makes Romeo feel happy and relaxed.</w:t>
            </w:r>
          </w:p>
        </w:tc>
        <w:tc>
          <w:tcPr>
            <w:tcW w:w="1800" w:type="dxa"/>
          </w:tcPr>
          <w:p w14:paraId="2D452AA8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18237DC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BA5E20B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75DD81C8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</w:tr>
      <w:tr w:rsidR="002A051B" w14:paraId="2AA05773" w14:textId="77777777">
        <w:tc>
          <w:tcPr>
            <w:tcW w:w="3955" w:type="dxa"/>
          </w:tcPr>
          <w:p w14:paraId="2816CB35" w14:textId="77777777" w:rsidR="002A051B" w:rsidRDefault="002A051B">
            <w:pPr>
              <w:ind w:left="33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B7066" w14:textId="77777777" w:rsidR="002A051B" w:rsidRDefault="002A051B">
            <w:pPr>
              <w:ind w:left="33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12F7CA" w14:textId="77777777" w:rsidR="002A051B" w:rsidRDefault="002A051B">
            <w:pPr>
              <w:ind w:left="33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DC32FE" w14:textId="77777777" w:rsidR="002A051B" w:rsidRDefault="002A051B">
            <w:pPr>
              <w:ind w:left="33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34180" w14:textId="4FB89FED" w:rsidR="002A051B" w:rsidRDefault="002A051B">
            <w:pPr>
              <w:ind w:left="33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35049C59" w14:textId="77777777" w:rsidR="002A051B" w:rsidRDefault="002A05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0CEEDBCD" w14:textId="77777777" w:rsidR="002A051B" w:rsidRDefault="002A05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272F64E" w14:textId="77777777" w:rsidR="002A051B" w:rsidRDefault="002A05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4F5FD5F7" w14:textId="77777777" w:rsidR="002A051B" w:rsidRDefault="002A05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1214" w14:paraId="309BAE71" w14:textId="77777777">
        <w:tc>
          <w:tcPr>
            <w:tcW w:w="3955" w:type="dxa"/>
          </w:tcPr>
          <w:p w14:paraId="29C48D12" w14:textId="77777777" w:rsidR="00421214" w:rsidRDefault="00421214">
            <w:pPr>
              <w:spacing w:line="259" w:lineRule="auto"/>
              <w:ind w:left="33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464BB8F" w14:textId="77777777" w:rsidR="00421214" w:rsidRDefault="002A0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UCS</w:t>
            </w:r>
          </w:p>
        </w:tc>
        <w:tc>
          <w:tcPr>
            <w:tcW w:w="1800" w:type="dxa"/>
          </w:tcPr>
          <w:p w14:paraId="577C5CDA" w14:textId="77777777" w:rsidR="00421214" w:rsidRDefault="002A0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UCR</w:t>
            </w:r>
          </w:p>
        </w:tc>
        <w:tc>
          <w:tcPr>
            <w:tcW w:w="1620" w:type="dxa"/>
          </w:tcPr>
          <w:p w14:paraId="5902F36E" w14:textId="77777777" w:rsidR="00421214" w:rsidRDefault="002A0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</w:t>
            </w:r>
          </w:p>
        </w:tc>
        <w:tc>
          <w:tcPr>
            <w:tcW w:w="1615" w:type="dxa"/>
          </w:tcPr>
          <w:p w14:paraId="6141B3CD" w14:textId="77777777" w:rsidR="00421214" w:rsidRDefault="002A05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</w:t>
            </w:r>
          </w:p>
        </w:tc>
      </w:tr>
      <w:tr w:rsidR="00421214" w14:paraId="0247ED4A" w14:textId="77777777">
        <w:tc>
          <w:tcPr>
            <w:tcW w:w="3955" w:type="dxa"/>
          </w:tcPr>
          <w:p w14:paraId="5F7FFF43" w14:textId="77777777" w:rsidR="00421214" w:rsidRDefault="002A051B">
            <w:pPr>
              <w:numPr>
                <w:ilvl w:val="0"/>
                <w:numId w:val="1"/>
              </w:numPr>
              <w:spacing w:line="259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gives his girlfriend Mary Beth a gift, which naturally makes her happy. During this gift giving occasion a song was playing. Now, whenever she hears the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 gets very happy.</w:t>
            </w:r>
          </w:p>
          <w:p w14:paraId="4C70A1DA" w14:textId="77777777" w:rsidR="00421214" w:rsidRDefault="00421214">
            <w:pPr>
              <w:spacing w:after="160" w:line="259" w:lineRule="auto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7FE1358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0938E712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70557AE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5301AC9D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</w:tr>
      <w:tr w:rsidR="00421214" w14:paraId="3049A04C" w14:textId="77777777">
        <w:tc>
          <w:tcPr>
            <w:tcW w:w="3955" w:type="dxa"/>
          </w:tcPr>
          <w:p w14:paraId="1C66D2BA" w14:textId="77777777" w:rsidR="00421214" w:rsidRDefault="002A051B">
            <w:pPr>
              <w:numPr>
                <w:ilvl w:val="0"/>
                <w:numId w:val="1"/>
              </w:numPr>
              <w:spacing w:line="259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Jorge was a great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five year old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helper. When Christmas came around,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 helped his dad put up the outside lights. Accidentally, he was electrocuted. Ever since, he has been afraid of blinking lights.</w:t>
            </w:r>
          </w:p>
          <w:p w14:paraId="2FAEEECF" w14:textId="77777777" w:rsidR="00421214" w:rsidRDefault="00421214">
            <w:pPr>
              <w:spacing w:after="160" w:line="259" w:lineRule="auto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50C3F62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1E877AF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6E442952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47F22A32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</w:tr>
      <w:tr w:rsidR="00421214" w14:paraId="5124DC07" w14:textId="77777777">
        <w:tc>
          <w:tcPr>
            <w:tcW w:w="3955" w:type="dxa"/>
          </w:tcPr>
          <w:p w14:paraId="13975F2D" w14:textId="77777777" w:rsidR="00421214" w:rsidRDefault="002A051B">
            <w:pPr>
              <w:numPr>
                <w:ilvl w:val="0"/>
                <w:numId w:val="1"/>
              </w:numPr>
              <w:spacing w:line="259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Nadine’s favorite food is pizza with pepperoni. Now, whenever she sees a pizza commercial on TV she begins to salivate.</w:t>
            </w:r>
          </w:p>
          <w:p w14:paraId="312AF37A" w14:textId="77777777" w:rsidR="00421214" w:rsidRDefault="00421214">
            <w:pPr>
              <w:spacing w:after="160" w:line="259" w:lineRule="auto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CB56A7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2EC81B83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DD43812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6177EF51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</w:tr>
      <w:tr w:rsidR="00421214" w14:paraId="60B07722" w14:textId="77777777">
        <w:tc>
          <w:tcPr>
            <w:tcW w:w="3955" w:type="dxa"/>
          </w:tcPr>
          <w:p w14:paraId="0E19DE13" w14:textId="77777777" w:rsidR="00421214" w:rsidRDefault="002A051B">
            <w:pPr>
              <w:numPr>
                <w:ilvl w:val="0"/>
                <w:numId w:val="1"/>
              </w:numPr>
              <w:spacing w:after="160" w:line="259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Every time someone flushes a toilet in the apartment building, the shower becomes very hot and causes the person to jump back. Over time, the person jumps back automatically after hearing the flush.</w:t>
            </w:r>
          </w:p>
        </w:tc>
        <w:tc>
          <w:tcPr>
            <w:tcW w:w="1800" w:type="dxa"/>
          </w:tcPr>
          <w:p w14:paraId="1169371A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0C739CC4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A51C725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3E51BC45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</w:tr>
      <w:tr w:rsidR="00421214" w14:paraId="68B43E41" w14:textId="77777777">
        <w:tc>
          <w:tcPr>
            <w:tcW w:w="3955" w:type="dxa"/>
          </w:tcPr>
          <w:p w14:paraId="6CD74BE9" w14:textId="77777777" w:rsidR="00421214" w:rsidRDefault="002A051B">
            <w:pPr>
              <w:numPr>
                <w:ilvl w:val="0"/>
                <w:numId w:val="1"/>
              </w:numPr>
              <w:spacing w:after="160" w:line="259" w:lineRule="auto"/>
              <w:ind w:left="3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YOUR OWN</w:t>
            </w:r>
          </w:p>
          <w:p w14:paraId="1A880D74" w14:textId="77777777" w:rsidR="00421214" w:rsidRDefault="00421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8CC84" w14:textId="77777777" w:rsidR="00421214" w:rsidRDefault="00421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AD8B1" w14:textId="77777777" w:rsidR="00421214" w:rsidRDefault="00421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7D825" w14:textId="77777777" w:rsidR="00421214" w:rsidRDefault="00421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BAEC0" w14:textId="77777777" w:rsidR="00421214" w:rsidRDefault="00421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BD524" w14:textId="77777777" w:rsidR="00421214" w:rsidRDefault="00421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BC944D" w14:textId="77777777" w:rsidR="00421214" w:rsidRDefault="00421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24017" w14:textId="77777777" w:rsidR="00421214" w:rsidRDefault="004212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B17E55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14:paraId="5B4863C3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0328045D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14:paraId="313C1311" w14:textId="77777777" w:rsidR="00421214" w:rsidRDefault="00421214">
            <w:pPr>
              <w:rPr>
                <w:b/>
                <w:sz w:val="28"/>
                <w:szCs w:val="28"/>
              </w:rPr>
            </w:pPr>
          </w:p>
        </w:tc>
      </w:tr>
    </w:tbl>
    <w:p w14:paraId="65C5349A" w14:textId="77777777" w:rsidR="00421214" w:rsidRDefault="00421214">
      <w:pPr>
        <w:rPr>
          <w:b/>
          <w:sz w:val="28"/>
          <w:szCs w:val="28"/>
        </w:rPr>
      </w:pPr>
    </w:p>
    <w:p w14:paraId="597FF4D9" w14:textId="77777777" w:rsidR="00421214" w:rsidRDefault="00421214">
      <w:pPr>
        <w:rPr>
          <w:b/>
          <w:sz w:val="28"/>
          <w:szCs w:val="28"/>
        </w:rPr>
      </w:pPr>
    </w:p>
    <w:p w14:paraId="1CE1212B" w14:textId="77777777" w:rsidR="00421214" w:rsidRDefault="00421214">
      <w:pPr>
        <w:rPr>
          <w:b/>
          <w:sz w:val="28"/>
          <w:szCs w:val="28"/>
        </w:rPr>
      </w:pPr>
    </w:p>
    <w:sectPr w:rsidR="00421214">
      <w:headerReference w:type="first" r:id="rId7"/>
      <w:pgSz w:w="12240" w:h="15840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E1D28" w14:textId="77777777" w:rsidR="00000000" w:rsidRDefault="002A051B">
      <w:pPr>
        <w:spacing w:after="0" w:line="240" w:lineRule="auto"/>
      </w:pPr>
      <w:r>
        <w:separator/>
      </w:r>
    </w:p>
  </w:endnote>
  <w:endnote w:type="continuationSeparator" w:id="0">
    <w:p w14:paraId="60246537" w14:textId="77777777" w:rsidR="00000000" w:rsidRDefault="002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23D86" w14:textId="77777777" w:rsidR="00000000" w:rsidRDefault="002A051B">
      <w:pPr>
        <w:spacing w:after="0" w:line="240" w:lineRule="auto"/>
      </w:pPr>
      <w:r>
        <w:separator/>
      </w:r>
    </w:p>
  </w:footnote>
  <w:footnote w:type="continuationSeparator" w:id="0">
    <w:p w14:paraId="32C02B7D" w14:textId="77777777" w:rsidR="00000000" w:rsidRDefault="002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B806" w14:textId="77777777" w:rsidR="00421214" w:rsidRDefault="002A051B">
    <w:pPr>
      <w:tabs>
        <w:tab w:val="center" w:pos="4680"/>
        <w:tab w:val="right" w:pos="9360"/>
      </w:tabs>
      <w:spacing w:before="720" w:after="0" w:line="240" w:lineRule="auto"/>
    </w:pPr>
    <w:r>
      <w:t>Name _____________________________________________ Date _____________ Period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D00CC"/>
    <w:multiLevelType w:val="multilevel"/>
    <w:tmpl w:val="A59E0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1214"/>
    <w:rsid w:val="002A051B"/>
    <w:rsid w:val="0042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CDEA"/>
  <w15:docId w15:val="{3C546555-783C-43BA-8080-83210072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Ackerman</cp:lastModifiedBy>
  <cp:revision>2</cp:revision>
  <dcterms:created xsi:type="dcterms:W3CDTF">2019-11-26T21:13:00Z</dcterms:created>
  <dcterms:modified xsi:type="dcterms:W3CDTF">2019-11-26T21:14:00Z</dcterms:modified>
</cp:coreProperties>
</file>